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7AC3" w14:textId="77777777" w:rsidR="00C63272" w:rsidRDefault="009535EE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3BFE44B" wp14:editId="43A5DC2D">
                <wp:simplePos x="0" y="0"/>
                <wp:positionH relativeFrom="margin">
                  <wp:posOffset>-463550</wp:posOffset>
                </wp:positionH>
                <wp:positionV relativeFrom="line">
                  <wp:posOffset>3962400</wp:posOffset>
                </wp:positionV>
                <wp:extent cx="5497662" cy="136569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662" cy="13656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66AE56" w14:textId="77777777" w:rsidR="00C63272" w:rsidRDefault="009535EE">
                            <w:pPr>
                              <w:pStyle w:val="FreeForm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This business plan template is designed to be a helpful template for small business owners considering franchising their business. This template will help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jump start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your franchising business plan. It is a general summary to help you begin drafting a busin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ess plan to begin your franchise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system,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it does not represent legal advice and should not be relied upon as such.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36.45pt;margin-top:312pt;width:432.9pt;height:107.5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MZr9wBAAClAwAADgAAAGRycy9lMm9Eb2MueG1srFPLbtswELwX6D8QvMd6xJYdwXIQNEhRoGgD&#10;pP0AiiItBnyVpC3577ukFEdob0V9oLnL5ezOcLS/H5VEZ+a8MLrBxSrHiGlqOqGPDf754+lmh5EP&#10;RHdEGs0afGEe3x8+ftgPtmal6Y3smEMAon092Ab3Idg6yzztmSJ+ZSzTcMiNUyRA6I5Z58gA6Epm&#10;ZZ5X2WBcZ52hzHvIPk6H+JDwOWc0fOfcs4Bkg2G2kFaX1jau2WFP6qMjthd0HoP8wxSKCA1Nr1CP&#10;JBB0cuIvKCWoM97wsKJGZYZzQVniAGyK/A82Lz2xLHEBcby9yuT/Hyz9dn52SHTwdvn2drsuduUG&#10;I00UvNU03YMLyLSvoGQUa7C+hjsv9tnNkYdtZD5yp+I/3EJjEvhyFZiNAVFIbtZ326oqMaJwVtxW&#10;m+puG1Gz9+vW+fCZGYXipsEu9o2w5PzVh6n0rSSmtXkSUkKe1FKjAVDLbQ4PTQmYiUsyXV5UKRHA&#10;cFKoBq/z+Jv7Sx0xWLLM3ClyndjFXRjbcabcmu4Cqg1gmwb7XyfiGEbyi4Z32eS72D4sA7cM2mWg&#10;T+qTAWcWGBFNewPGfBv44RQMF4lx7D61BKViAF5Ims2+jWZbxqnq/es6/AYAAP//AwBQSwMEFAAG&#10;AAgAAAAhABTlnFHhAAAACwEAAA8AAABkcnMvZG93bnJldi54bWxMj0FuwjAQRfeVegdrkLqpwCGF&#10;QEIcVKVF6ra0BzCxmwTscRo7kHL6Dqt2OTNPf97Pt6M17Kx73zoUMJ9FwDRWTrVYC/j82E3XwHyQ&#10;qKRxqAX8aA/b4v4ul5lyF3zX532oGYWgz6SAJoQu49xXjbbSz1ynkW5frrcy0NjXXPXyQuHW8DiK&#10;Em5li/ShkZ0uG12d9oMV8FYNx5fr8nuByeM1Ob2Wu+WxNEI8TMbnDbCgx/AHw02f1KEgp4MbUHlm&#10;BExXcUqogCReUCkiVultcxCwfkrnwIuc/+9Q/AIAAP//AwBQSwECLQAUAAYACAAAACEA5JnDwPsA&#10;AADhAQAAEwAAAAAAAAAAAAAAAAAAAAAAW0NvbnRlbnRfVHlwZXNdLnhtbFBLAQItABQABgAIAAAA&#10;IQAjsmrh1wAAAJQBAAALAAAAAAAAAAAAAAAAACwBAABfcmVscy8ucmVsc1BLAQItABQABgAIAAAA&#10;IQCGwxmv3AEAAKUDAAAOAAAAAAAAAAAAAAAAACwCAABkcnMvZTJvRG9jLnhtbFBLAQItABQABgAI&#10;AAAAIQAU5ZxR4QAAAAs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1966AE56" w14:textId="77777777" w:rsidR="00C63272" w:rsidRDefault="009535EE">
                      <w:pPr>
                        <w:pStyle w:val="FreeForm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This business plan template is designed to be a helpful template for small business owners considering franchising their business. This template will help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jump start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your franchising business plan. It is a general summary to help you begin drafting a busin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ess plan to begin your franchise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</w:rPr>
                        <w:t>system,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it does not represent legal advice and should not be relied upon as such. 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CFC8D67" wp14:editId="0FC98735">
                <wp:simplePos x="0" y="0"/>
                <wp:positionH relativeFrom="margin">
                  <wp:posOffset>-463550</wp:posOffset>
                </wp:positionH>
                <wp:positionV relativeFrom="line">
                  <wp:posOffset>5290145</wp:posOffset>
                </wp:positionV>
                <wp:extent cx="5497662" cy="2275086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662" cy="22750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3AF6ACA" w14:textId="77777777" w:rsidR="00C63272" w:rsidRDefault="009535EE">
                            <w:pPr>
                              <w:pStyle w:val="FreeForm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Reidel Law Firm is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law firm for small businesses in Texas. We strive for excellence in the both the legal and business fields. Our f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irm offers advertising/marketing, public relations, and wealth/asset protection services in addition to solving the legal needs of small businesses. We focus our values of efficiency, accessibility, and excellence to help small business owners achieve pros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perity and security in a fast paced, challenging economy. You can find out more about our services for small businesses at:</w:t>
                            </w:r>
                          </w:p>
                          <w:p w14:paraId="0BA09EFA" w14:textId="77777777" w:rsidR="00C63272" w:rsidRDefault="00C63272">
                            <w:pPr>
                              <w:pStyle w:val="FreeForm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BFF9D43" w14:textId="77777777" w:rsidR="00C63272" w:rsidRDefault="009535EE">
                            <w:pPr>
                              <w:pStyle w:val="FreeForm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>ReidelLawFirm.com</w:t>
                            </w:r>
                          </w:p>
                          <w:p w14:paraId="0840CEE9" w14:textId="77777777" w:rsidR="00C63272" w:rsidRDefault="009535EE">
                            <w:pPr>
                              <w:pStyle w:val="FreeForm"/>
                              <w:jc w:val="both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832)510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-3292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36.45pt;margin-top:416.55pt;width:432.9pt;height:179.1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3cxTkCAABpBAAADgAAAGRycy9lMm9Eb2MueG1srFTbjtMwEH1H4h8sv7e5kCZt1HSVbVWEhGCl&#10;XT7AdZwmyJdgu01WiH9n7KQX4AUh+uB6xuOZM3OOs34YBEdnpk2rZIGjeYgRk1RVrTwW+MvLfrbE&#10;yFgiK8KVZAV+ZQY/bN6+WfddzmLVKF4xjSCJNHnfFbixtsuDwNCGCWLmqmMSDmulBbFg6mNQadJD&#10;dsGDOAzToFe66rSizBjw7sZDvPH565pR+7muDbOIFxiwWb9qvx7cGmzWJD9q0jUtnWCQf0AhSCuh&#10;6DXVjliCTrr9I5VoqVZG1XZOlQhUXbeU+R6gmyj8rZvnhnTM9wLDMd11TOb/paWfzk8atRVwF2bv&#10;siRaxilGkgjgakRXaovU4StM0g2r70wOd567Jz1ZBrau86HWwv3DLTT4Ab9eB8wGiyg4F8kqS9MY&#10;IwpncZwtwmXqsga365029j1TArlNgbWr69KS80djx9BLiHNLtW85Bz/JuUQ9tBFnIRBNCYip5mS8&#10;fBclWguC460ocBK631SfS5eDecmMlcAaLGy9HxrwdH7fLrK4zBarWVouolkShctZWYbxbLcvwzJM&#10;9ttV8vgDEAsSJXkPwupAli+Q6VENe06OE4nu+O9YFIT+ovkoCrza0JmApqMJPhTwY7xADhxRIzVu&#10;Z4fDMLLs4p3noKpXYN4hLLD5diKaYcQ/SNAWsOJGaO8NfW8c7g15ElvlkSAiaaPgcV2GXp6sqlvP&#10;2q0kwHQG6NkDnt6eezD3to+6fSE2PwEAAP//AwBQSwMEFAAGAAgAAAAhAJ8gjNjhAAAADAEAAA8A&#10;AABkcnMvZG93bnJldi54bWxMj8FOg0AQhu8mvsNmTLy1C60tBVkaY+LNxBSJ0duWnQKRnSXsluLb&#10;Oz3pcWa+/PP9+X62vZhw9J0jBfEyAoFUO9NRo6B6f1nsQPigyejeESr4QQ/74vYm15lxFzrgVIZG&#10;cAj5TCtoQxgyKX3dotV+6QYkvp3caHXgcWykGfWFw20vV1G0lVZ3xB9aPeBzi/V3ebYKXrdT+XXY&#10;bNa+MjIp8U1+fFYnpe7v5qdHEAHn8AfDVZ/VoWCnozuT8aJXsEhWKaMKdut1DIKJJL1ujozGafwA&#10;ssjl/xLFLwAAAP//AwBQSwECLQAUAAYACAAAACEA5JnDwPsAAADhAQAAEwAAAAAAAAAAAAAAAAAA&#10;AAAAW0NvbnRlbnRfVHlwZXNdLnhtbFBLAQItABQABgAIAAAAIQAjsmrh1wAAAJQBAAALAAAAAAAA&#10;AAAAAAAAACwBAABfcmVscy8ucmVsc1BLAQItABQABgAIAAAAIQDmjdzFOQIAAGkEAAAOAAAAAAAA&#10;AAAAAAAAACwCAABkcnMvZTJvRG9jLnhtbFBLAQItABQABgAIAAAAIQCfIIzY4QAAAAwBAAAPAAAA&#10;AAAAAAAAAAAAAJEEAABkcnMvZG93bnJldi54bWxQSwUGAAAAAAQABADzAAAAnwUAAAAA&#10;" mv:complextextbox="1" filled="f" stroked="f" strokeweight="1pt">
                <v:stroke miterlimit="4"/>
                <v:textbox inset="4pt,4pt,4pt,4pt">
                  <w:txbxContent>
                    <w:p w14:paraId="53AF6ACA" w14:textId="77777777" w:rsidR="00C63272" w:rsidRDefault="009535EE">
                      <w:pPr>
                        <w:pStyle w:val="FreeForm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Reidel Law Firm is </w:t>
                      </w: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the</w:t>
                      </w:r>
                      <w:r>
                        <w:rPr>
                          <w:rFonts w:ascii="Times New Roman" w:hAnsi="Times New Roman"/>
                        </w:rPr>
                        <w:t xml:space="preserve"> law firm for small businesses in Texas. We strive for excellence in the both the legal and business fields. Our f</w:t>
                      </w:r>
                      <w:r>
                        <w:rPr>
                          <w:rFonts w:ascii="Times New Roman" w:hAnsi="Times New Roman"/>
                        </w:rPr>
                        <w:t>irm offers advertising/marketing, public relations, and wealth/asset protection services in addition to solving the legal needs of small businesses. We focus our values of efficiency, accessibility, and excellence to help small business owners achieve pros</w:t>
                      </w:r>
                      <w:r>
                        <w:rPr>
                          <w:rFonts w:ascii="Times New Roman" w:hAnsi="Times New Roman"/>
                        </w:rPr>
                        <w:t>perity and security in a fast paced, challenging economy. You can find out more about our services for small businesses at:</w:t>
                      </w:r>
                    </w:p>
                    <w:p w14:paraId="0BA09EFA" w14:textId="77777777" w:rsidR="00C63272" w:rsidRDefault="00C63272">
                      <w:pPr>
                        <w:pStyle w:val="FreeForm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BFF9D43" w14:textId="77777777" w:rsidR="00C63272" w:rsidRDefault="009535EE">
                      <w:pPr>
                        <w:pStyle w:val="FreeForm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  <w:t>ReidelLawFirm.com</w:t>
                      </w:r>
                    </w:p>
                    <w:p w14:paraId="0840CEE9" w14:textId="77777777" w:rsidR="00C63272" w:rsidRDefault="009535EE">
                      <w:pPr>
                        <w:pStyle w:val="FreeForm"/>
                        <w:jc w:val="both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ab/>
                        <w:t>(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832)510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>-3292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154A71D" wp14:editId="679BD97A">
            <wp:simplePos x="0" y="0"/>
            <wp:positionH relativeFrom="page">
              <wp:posOffset>914400</wp:posOffset>
            </wp:positionH>
            <wp:positionV relativeFrom="page">
              <wp:posOffset>456767</wp:posOffset>
            </wp:positionV>
            <wp:extent cx="5943600" cy="1778865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Clip2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8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0F30445" wp14:editId="65F7BAEF">
                <wp:simplePos x="0" y="0"/>
                <wp:positionH relativeFrom="page">
                  <wp:posOffset>-38100</wp:posOffset>
                </wp:positionH>
                <wp:positionV relativeFrom="page">
                  <wp:posOffset>2730500</wp:posOffset>
                </wp:positionV>
                <wp:extent cx="7810500" cy="1141859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0" cy="1141859"/>
                        </a:xfrm>
                        <a:prstGeom prst="rect">
                          <a:avLst/>
                        </a:prstGeom>
                        <a:solidFill>
                          <a:srgbClr val="18163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1CA02B" w14:textId="77777777" w:rsidR="00C63272" w:rsidRDefault="009535EE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Droid Serif" w:hAnsi="Droid Serif"/>
                                <w:b/>
                                <w:bCs/>
                                <w:color w:val="FEFEFE"/>
                                <w:sz w:val="66"/>
                                <w:szCs w:val="66"/>
                                <w14:shadow w14:blurRad="50800" w14:dist="35991" w14:dir="2700000" w14:sx="100000" w14:sy="100000" w14:kx="0" w14:ky="0" w14:algn="tl">
                                  <w14:srgbClr w14:val="000000">
                                    <w14:alpha w14:val="68965"/>
                                  </w14:srgbClr>
                                </w14:shadow>
                              </w:rPr>
                              <w:t>Franchise Business Plan Template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2.95pt;margin-top:215pt;width:615pt;height:89.9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2WOjcCAAB1BAAADgAAAGRycy9lMm9Eb2MueG1srFRNj9MwEL0j8R8s32k+ut2WqOmq2tUiJASr&#10;LYiz4ziNkb+wnab775lxSlvYG6IH1zMev3lvZpz13VErchA+SGtqWsxySoThtpVmX9NvXx/frSgJ&#10;kZmWKWtETV9EoHebt2/Wo6tEaXurWuEJgJhQja6mfYyuyrLAe6FZmFknDBx21msWwfT7rPVsBHSt&#10;sjLPb7PR+tZ5y0UI4H2YDukm4Xed4PFL1wURiaopcItp9WltcM02a1btPXO95Cca7B9YaCYNJD1D&#10;PbDIyODlKygtubfBdnHGrc5s10kukgZQU+R/qdn1zImkBYoT3LlM4f/B8s+HJ09kC73Ll/PlTbEq&#10;oWOGaejVxG7rI7HND6gkFmt0oYI7O/fkT1aALSo/dl7jP9wix1Tgl3OBxTESDs7lqsgXOfSBw1lR&#10;QLbFe0TNLtedD/GDsJrgpqYe8yIsO3wKcQr9HYLuYJVsH6VSyfD75l55cmDQ7WJV3M63J/Q/wpQh&#10;I5yXy8SEwdR1ik1ZjEUsSMMqLSNMppK6pjc5/k5QyuCpSLMFlNCwA4Tu+nYkjRr8M4NqzkEp6Gwl&#10;iigXgIAGDB5uEYx4G7/L2KceY6FeCUhxk58p17NJFpTvTCVMelP9zhySdUUvw5ZNTcJdPDbH1O8S&#10;9aCnse0LzMAIj6Cm4efAvKBEfTQwZYt8hVTjteGvjebaMIO+t1h5SpjhvQW1PPokzNjtEG0nUwcv&#10;SYErGjDbifXpHeLjubZT1OVrsfkFAAD//wMAUEsDBBQABgAIAAAAIQClPWnB4AAAAAsBAAAPAAAA&#10;ZHJzL2Rvd25yZXYueG1sTI/LTsMwEEX3SPyDNUjsWjshVG2IUyEk2CCE+vgA1x6SqLEd2U6T/j3T&#10;FSxHc3TuvdV2tj27YIiddxKypQCGTnvTuUbC8fC+WAOLSTmjeu9QwhUjbOv7u0qVxk9uh5d9ahhJ&#10;XCyVhDaloeQ86hatiks/oKPfjw9WJTpDw01QE8ltz3MhVtyqzlFCqwZ8a1Gf96OVsDpO/vtrzIpM&#10;63P4aMbOfu6uUj4+zK8vwBLO6Q+GW32qDjV1OvnRmch6CYvnDZESiidBm25AnhcZsBPpxWYNvK74&#10;/w31LwAAAP//AwBQSwECLQAUAAYACAAAACEA5JnDwPsAAADhAQAAEwAAAAAAAAAAAAAAAAAAAAAA&#10;W0NvbnRlbnRfVHlwZXNdLnhtbFBLAQItABQABgAIAAAAIQAjsmrh1wAAAJQBAAALAAAAAAAAAAAA&#10;AAAAACwBAABfcmVscy8ucmVsc1BLAQItABQABgAIAAAAIQCWPZY6NwIAAHUEAAAOAAAAAAAAAAAA&#10;AAAAACwCAABkcnMvZTJvRG9jLnhtbFBLAQItABQABgAIAAAAIQClPWnB4AAAAAsBAAAPAAAAAAAA&#10;AAAAAAAAAI8EAABkcnMvZG93bnJldi54bWxQSwUGAAAAAAQABADzAAAAnAUAAAAA&#10;" fillcolor="#18163a" stroked="f" strokeweight="1pt">
                <v:stroke miterlimit="4"/>
                <v:shadow on="t" opacity=".5" mv:blur="38100f" origin=",.5" offset="0,2pt"/>
                <v:textbox inset="4pt,4pt,4pt,4pt">
                  <w:txbxContent>
                    <w:p w14:paraId="141CA02B" w14:textId="77777777" w:rsidR="00C63272" w:rsidRDefault="009535EE">
                      <w:pPr>
                        <w:pStyle w:val="FreeForm"/>
                        <w:jc w:val="center"/>
                      </w:pPr>
                      <w:r>
                        <w:rPr>
                          <w:rFonts w:ascii="Droid Serif" w:hAnsi="Droid Serif"/>
                          <w:b/>
                          <w:bCs/>
                          <w:color w:val="FEFEFE"/>
                          <w:sz w:val="66"/>
                          <w:szCs w:val="66"/>
                          <w14:shadow w14:blurRad="50800" w14:dist="35991" w14:dir="2700000" w14:sx="100000" w14:sy="100000" w14:kx="0" w14:ky="0" w14:algn="tl">
                            <w14:srgbClr w14:val="000000">
                              <w14:alpha w14:val="68965"/>
                            </w14:srgbClr>
                          </w14:shadow>
                        </w:rPr>
                        <w:t>Franchise Business Plan Template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</w:rPr>
        <w:br w:type="page"/>
      </w:r>
    </w:p>
    <w:p w14:paraId="41C544E9" w14:textId="77777777" w:rsidR="00C63272" w:rsidRDefault="009535EE">
      <w:pPr>
        <w:pStyle w:val="Body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Sample Franchise Business Plan Template</w:t>
      </w:r>
    </w:p>
    <w:p w14:paraId="47F16FB7" w14:textId="77777777" w:rsidR="00C63272" w:rsidRDefault="009535EE">
      <w:pPr>
        <w:pStyle w:val="Body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Executive Summary</w:t>
      </w:r>
    </w:p>
    <w:p w14:paraId="1457ADDA" w14:textId="77777777" w:rsidR="00C63272" w:rsidRDefault="00C63272">
      <w:pPr>
        <w:pStyle w:val="Body"/>
      </w:pPr>
    </w:p>
    <w:p w14:paraId="02B54D08" w14:textId="77777777" w:rsidR="00C63272" w:rsidRDefault="009535EE">
      <w:pPr>
        <w:pStyle w:val="Body"/>
        <w:rPr>
          <w:b/>
          <w:bCs/>
        </w:rPr>
      </w:pPr>
      <w:r>
        <w:rPr>
          <w:b/>
          <w:bCs/>
        </w:rPr>
        <w:t>II. Background Information</w:t>
      </w:r>
    </w:p>
    <w:p w14:paraId="0058CE4D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A. Ownership and Business Structure</w:t>
      </w:r>
    </w:p>
    <w:p w14:paraId="69EF21C3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B. Personal and Business History (include the original unit if applicable)</w:t>
      </w:r>
    </w:p>
    <w:p w14:paraId="15EF12C0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C. Franchisor</w:t>
      </w:r>
    </w:p>
    <w:p w14:paraId="0FAEFBF6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D. Industry Overview</w:t>
      </w:r>
    </w:p>
    <w:p w14:paraId="4704C649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E. Benefits of the Franchise System</w:t>
      </w:r>
    </w:p>
    <w:p w14:paraId="1D37C805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F. Mission Statement, Principals, Etc.</w:t>
      </w:r>
    </w:p>
    <w:p w14:paraId="00013812" w14:textId="77777777" w:rsidR="00C63272" w:rsidRDefault="009535EE">
      <w:pPr>
        <w:pStyle w:val="Body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>G. Proposed Timeline</w:t>
      </w:r>
    </w:p>
    <w:p w14:paraId="49D0AC42" w14:textId="77777777" w:rsidR="00C63272" w:rsidRDefault="009535EE">
      <w:pPr>
        <w:pStyle w:val="Body"/>
      </w:pPr>
      <w:r>
        <w:tab/>
      </w:r>
    </w:p>
    <w:p w14:paraId="656D2FC6" w14:textId="77777777" w:rsidR="00C63272" w:rsidRDefault="009535EE">
      <w:pPr>
        <w:pStyle w:val="Body"/>
        <w:rPr>
          <w:b/>
          <w:bCs/>
        </w:rPr>
      </w:pPr>
      <w:r>
        <w:rPr>
          <w:b/>
          <w:bCs/>
        </w:rPr>
        <w:t>III. Franchisor-Franchisee Relationship</w:t>
      </w:r>
    </w:p>
    <w:p w14:paraId="28CEB7CA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A. Support Provided by the Franchisor</w:t>
      </w:r>
    </w:p>
    <w:p w14:paraId="1D6D99B3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B. Obligations and Responsibilities of the Franchisee</w:t>
      </w:r>
    </w:p>
    <w:p w14:paraId="10AE2F4A" w14:textId="77777777" w:rsidR="00C63272" w:rsidRDefault="00C63272">
      <w:pPr>
        <w:pStyle w:val="Body"/>
      </w:pPr>
    </w:p>
    <w:p w14:paraId="0558D366" w14:textId="77777777" w:rsidR="00C63272" w:rsidRDefault="009535EE">
      <w:pPr>
        <w:pStyle w:val="Body"/>
        <w:rPr>
          <w:b/>
          <w:bCs/>
        </w:rPr>
      </w:pPr>
      <w:r>
        <w:rPr>
          <w:b/>
          <w:bCs/>
        </w:rPr>
        <w:t>IV. Products &amp; Services</w:t>
      </w:r>
    </w:p>
    <w:p w14:paraId="3BB2954B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A. Overview</w:t>
      </w:r>
    </w:p>
    <w:p w14:paraId="4D1642A6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B. Description of Product or Service by Category</w:t>
      </w:r>
    </w:p>
    <w:p w14:paraId="6A07C36D" w14:textId="77777777" w:rsidR="00C63272" w:rsidRDefault="009535EE">
      <w:pPr>
        <w:pStyle w:val="Body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Unique </w:t>
      </w:r>
      <w:r>
        <w:rPr>
          <w:rFonts w:eastAsia="Arial Unicode MS" w:cs="Arial Unicode MS"/>
        </w:rPr>
        <w:t>Selling Position</w:t>
      </w:r>
    </w:p>
    <w:p w14:paraId="46E126BB" w14:textId="77777777" w:rsidR="00C63272" w:rsidRDefault="009535EE">
      <w:pPr>
        <w:pStyle w:val="Body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Pricing Strategy</w:t>
      </w:r>
    </w:p>
    <w:p w14:paraId="4697B09F" w14:textId="77777777" w:rsidR="00C63272" w:rsidRDefault="009535EE">
      <w:pPr>
        <w:pStyle w:val="Body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Value to Customer</w:t>
      </w:r>
    </w:p>
    <w:p w14:paraId="445F91B0" w14:textId="77777777" w:rsidR="00C63272" w:rsidRDefault="009535EE">
      <w:pPr>
        <w:pStyle w:val="Body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Growth Potential</w:t>
      </w:r>
    </w:p>
    <w:p w14:paraId="2164E32F" w14:textId="77777777" w:rsidR="00C63272" w:rsidRDefault="00C63272">
      <w:pPr>
        <w:pStyle w:val="Body"/>
      </w:pPr>
    </w:p>
    <w:p w14:paraId="366C382C" w14:textId="77777777" w:rsidR="00C63272" w:rsidRDefault="009535EE">
      <w:pPr>
        <w:pStyle w:val="Body"/>
        <w:rPr>
          <w:b/>
          <w:bCs/>
        </w:rPr>
      </w:pPr>
      <w:r>
        <w:rPr>
          <w:b/>
          <w:bCs/>
        </w:rPr>
        <w:t>V. Management, Staffing, Partners, Etc.</w:t>
      </w:r>
    </w:p>
    <w:p w14:paraId="70B3CF5E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A. Management Team (including an organizational chart here is helpful for investors)</w:t>
      </w:r>
    </w:p>
    <w:p w14:paraId="3D272BC1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B. Staffing</w:t>
      </w:r>
    </w:p>
    <w:p w14:paraId="22C66674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C. Strategic Partners</w:t>
      </w:r>
    </w:p>
    <w:p w14:paraId="305533BA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D. Agents or othe</w:t>
      </w:r>
      <w:r>
        <w:rPr>
          <w:rFonts w:eastAsia="Arial Unicode MS" w:cs="Arial Unicode MS"/>
        </w:rPr>
        <w:t>r Third Parties (disclose sales agents or franchise consultants or attorneys who will be an integral part of your franchise system)</w:t>
      </w:r>
    </w:p>
    <w:p w14:paraId="4FAE3A44" w14:textId="77777777" w:rsidR="00C63272" w:rsidRDefault="009535EE">
      <w:pPr>
        <w:pStyle w:val="Body"/>
      </w:pPr>
      <w:r>
        <w:tab/>
      </w:r>
    </w:p>
    <w:p w14:paraId="69FE186B" w14:textId="77777777" w:rsidR="00C63272" w:rsidRDefault="009535EE">
      <w:pPr>
        <w:pStyle w:val="Body"/>
        <w:rPr>
          <w:b/>
          <w:bCs/>
        </w:rPr>
      </w:pPr>
      <w:r>
        <w:rPr>
          <w:b/>
          <w:bCs/>
        </w:rPr>
        <w:t>VI. Marketing Plan</w:t>
      </w:r>
    </w:p>
    <w:p w14:paraId="53FBB948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A. Target Demographic (include market research)</w:t>
      </w:r>
    </w:p>
    <w:p w14:paraId="7AFFD505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B. Distribution</w:t>
      </w:r>
    </w:p>
    <w:p w14:paraId="439C272A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C. Competitive Environment and Posit</w:t>
      </w:r>
      <w:r>
        <w:rPr>
          <w:rFonts w:eastAsia="Arial Unicode MS" w:cs="Arial Unicode MS"/>
        </w:rPr>
        <w:t>ioning</w:t>
      </w:r>
    </w:p>
    <w:p w14:paraId="589743F5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D. Marketing Strategy and Tactics</w:t>
      </w:r>
    </w:p>
    <w:p w14:paraId="3E16F5B5" w14:textId="77777777" w:rsidR="00C63272" w:rsidRDefault="00C63272">
      <w:pPr>
        <w:pStyle w:val="Body"/>
      </w:pPr>
    </w:p>
    <w:p w14:paraId="11DCE338" w14:textId="77777777" w:rsidR="00C63272" w:rsidRDefault="009535EE">
      <w:pPr>
        <w:pStyle w:val="Body"/>
        <w:rPr>
          <w:b/>
          <w:bCs/>
        </w:rPr>
      </w:pPr>
      <w:r>
        <w:rPr>
          <w:b/>
          <w:bCs/>
        </w:rPr>
        <w:t>VII. Financial Summary</w:t>
      </w:r>
    </w:p>
    <w:p w14:paraId="6205933D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A. Key Objectives and Financial Review</w:t>
      </w:r>
    </w:p>
    <w:p w14:paraId="0AEE7856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B. Start-Up Costs</w:t>
      </w:r>
    </w:p>
    <w:p w14:paraId="798B214D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C. Projected Sales</w:t>
      </w:r>
    </w:p>
    <w:p w14:paraId="698991AA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 xml:space="preserve">D. Balance Sheet Projection </w:t>
      </w:r>
    </w:p>
    <w:p w14:paraId="5DA608FD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E. Break-Even Analysis</w:t>
      </w:r>
    </w:p>
    <w:p w14:paraId="45B3B0C5" w14:textId="77777777" w:rsidR="00C63272" w:rsidRDefault="00C63272">
      <w:pPr>
        <w:pStyle w:val="Body"/>
      </w:pPr>
    </w:p>
    <w:p w14:paraId="19914DC2" w14:textId="77777777" w:rsidR="000D529F" w:rsidRDefault="000D529F">
      <w:pPr>
        <w:pStyle w:val="Body"/>
      </w:pPr>
      <w:bookmarkStart w:id="0" w:name="_GoBack"/>
      <w:bookmarkEnd w:id="0"/>
    </w:p>
    <w:p w14:paraId="7660DD4C" w14:textId="77777777" w:rsidR="00C63272" w:rsidRDefault="00C63272">
      <w:pPr>
        <w:pStyle w:val="Body"/>
      </w:pPr>
    </w:p>
    <w:p w14:paraId="7D1693EF" w14:textId="77777777" w:rsidR="00C63272" w:rsidRDefault="009535EE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Appendix A: Typical Business Start Up Costs</w:t>
      </w:r>
    </w:p>
    <w:p w14:paraId="6636243E" w14:textId="77777777" w:rsidR="00C63272" w:rsidRDefault="00C63272">
      <w:pPr>
        <w:pStyle w:val="Body"/>
      </w:pPr>
    </w:p>
    <w:p w14:paraId="4619586F" w14:textId="77777777" w:rsidR="00C63272" w:rsidRDefault="009535EE">
      <w:pPr>
        <w:pStyle w:val="Body"/>
        <w:rPr>
          <w:b/>
          <w:bCs/>
        </w:rPr>
      </w:pPr>
      <w:r>
        <w:rPr>
          <w:b/>
          <w:bCs/>
        </w:rPr>
        <w:t xml:space="preserve">Office </w:t>
      </w:r>
      <w:r>
        <w:rPr>
          <w:b/>
          <w:bCs/>
        </w:rPr>
        <w:t>Space:</w:t>
      </w:r>
    </w:p>
    <w:p w14:paraId="5562621B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Rent</w:t>
      </w:r>
    </w:p>
    <w:p w14:paraId="3A5A8019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Improvements/Build Out</w:t>
      </w:r>
    </w:p>
    <w:p w14:paraId="3CF11433" w14:textId="77777777" w:rsidR="00C63272" w:rsidRDefault="009535EE">
      <w:pPr>
        <w:pStyle w:val="Body"/>
        <w:rPr>
          <w:b/>
          <w:bCs/>
        </w:rPr>
      </w:pPr>
      <w:r>
        <w:rPr>
          <w:b/>
          <w:bCs/>
        </w:rPr>
        <w:t>Personnel:</w:t>
      </w:r>
    </w:p>
    <w:p w14:paraId="07A0CF8F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Salaries/Wages</w:t>
      </w:r>
    </w:p>
    <w:p w14:paraId="3F474B0F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Payroll Expenses</w:t>
      </w:r>
    </w:p>
    <w:p w14:paraId="2D175B70" w14:textId="77777777" w:rsidR="00C63272" w:rsidRDefault="009535EE">
      <w:pPr>
        <w:pStyle w:val="Body"/>
        <w:rPr>
          <w:b/>
          <w:bCs/>
        </w:rPr>
      </w:pPr>
      <w:r>
        <w:rPr>
          <w:b/>
          <w:bCs/>
        </w:rPr>
        <w:t>Equipment and Supplies:</w:t>
      </w:r>
    </w:p>
    <w:p w14:paraId="741B9B1F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Equipment Leases</w:t>
      </w:r>
    </w:p>
    <w:p w14:paraId="621AE062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Furniture</w:t>
      </w:r>
    </w:p>
    <w:p w14:paraId="3C1EEDA3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Supplies</w:t>
      </w:r>
    </w:p>
    <w:p w14:paraId="098F5E7C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Inventory</w:t>
      </w:r>
    </w:p>
    <w:p w14:paraId="5C286D79" w14:textId="77777777" w:rsidR="00C63272" w:rsidRDefault="009535EE">
      <w:pPr>
        <w:pStyle w:val="Body"/>
        <w:rPr>
          <w:b/>
          <w:bCs/>
        </w:rPr>
      </w:pPr>
      <w:r>
        <w:rPr>
          <w:b/>
          <w:bCs/>
        </w:rPr>
        <w:t>Business Promotion:</w:t>
      </w:r>
    </w:p>
    <w:p w14:paraId="15FC9E2A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Advertising</w:t>
      </w:r>
    </w:p>
    <w:p w14:paraId="174C779E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Public Relations</w:t>
      </w:r>
    </w:p>
    <w:p w14:paraId="6B95B160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Website Expenses</w:t>
      </w:r>
    </w:p>
    <w:p w14:paraId="68C2ACEE" w14:textId="77777777" w:rsidR="00C63272" w:rsidRDefault="009535EE">
      <w:pPr>
        <w:pStyle w:val="Body"/>
        <w:rPr>
          <w:b/>
          <w:bCs/>
        </w:rPr>
      </w:pPr>
      <w:r>
        <w:rPr>
          <w:b/>
          <w:bCs/>
        </w:rPr>
        <w:t>Utilities:</w:t>
      </w:r>
    </w:p>
    <w:p w14:paraId="0F710673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Telephone</w:t>
      </w:r>
    </w:p>
    <w:p w14:paraId="7E111109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Internet</w:t>
      </w:r>
    </w:p>
    <w:p w14:paraId="6FC78D5D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Water/Sewer/Trash</w:t>
      </w:r>
    </w:p>
    <w:p w14:paraId="558715CE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Electricity</w:t>
      </w:r>
    </w:p>
    <w:p w14:paraId="3A5C64C4" w14:textId="77777777" w:rsidR="00C63272" w:rsidRDefault="009535EE">
      <w:pPr>
        <w:pStyle w:val="Body"/>
        <w:rPr>
          <w:b/>
          <w:bCs/>
        </w:rPr>
      </w:pPr>
      <w:r>
        <w:rPr>
          <w:b/>
          <w:bCs/>
        </w:rPr>
        <w:t>Legal and Other:</w:t>
      </w:r>
    </w:p>
    <w:p w14:paraId="05928062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Licenses/Permits</w:t>
      </w:r>
    </w:p>
    <w:p w14:paraId="6053E686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Insurance</w:t>
      </w:r>
    </w:p>
    <w:p w14:paraId="0DBF81FE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Accounting Fees</w:t>
      </w:r>
    </w:p>
    <w:p w14:paraId="06EAA28D" w14:textId="77777777" w:rsidR="00C63272" w:rsidRDefault="009535EE">
      <w:pPr>
        <w:pStyle w:val="Body"/>
      </w:pPr>
      <w:r>
        <w:rPr>
          <w:rFonts w:eastAsia="Arial Unicode MS" w:cs="Arial Unicode MS"/>
        </w:rPr>
        <w:tab/>
        <w:t>Legal Fees</w:t>
      </w:r>
    </w:p>
    <w:p w14:paraId="726AB451" w14:textId="77777777" w:rsidR="000D529F" w:rsidRDefault="009535EE">
      <w:pPr>
        <w:pStyle w:val="Body"/>
        <w:rPr>
          <w:rFonts w:ascii="Arial Unicode MS" w:eastAsia="Arial Unicode MS" w:hAnsi="Arial Unicode MS" w:cs="Arial Unicode MS"/>
        </w:rPr>
      </w:pPr>
      <w:r>
        <w:rPr>
          <w:b/>
          <w:bCs/>
        </w:rPr>
        <w:t>Other Expenses:</w:t>
      </w:r>
    </w:p>
    <w:p w14:paraId="02947101" w14:textId="77777777" w:rsidR="00C63272" w:rsidRPr="000D529F" w:rsidRDefault="00C63272" w:rsidP="000D529F">
      <w:pPr>
        <w:rPr>
          <w:rFonts w:ascii="Arial Unicode MS" w:hAnsi="Arial Unicode MS" w:cs="Arial Unicode MS"/>
          <w:color w:val="000000"/>
        </w:rPr>
      </w:pPr>
    </w:p>
    <w:sectPr w:rsidR="00C63272" w:rsidRPr="000D529F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BE296" w14:textId="77777777" w:rsidR="009535EE" w:rsidRDefault="009535EE">
      <w:r>
        <w:separator/>
      </w:r>
    </w:p>
  </w:endnote>
  <w:endnote w:type="continuationSeparator" w:id="0">
    <w:p w14:paraId="0A9E9A78" w14:textId="77777777" w:rsidR="009535EE" w:rsidRDefault="0095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Droid Serif">
    <w:panose1 w:val="02020600060500020200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8C695" w14:textId="77777777" w:rsidR="00C63272" w:rsidRDefault="009535EE">
    <w:pPr>
      <w:pStyle w:val="HeaderFooter"/>
    </w:pPr>
    <w:hyperlink r:id="rId1" w:history="1">
      <w:r>
        <w:rPr>
          <w:rStyle w:val="Hyperlink0"/>
        </w:rPr>
        <w:t>ReidelLawFirm.com</w:t>
      </w:r>
    </w:hyperlink>
    <w:r>
      <w:rPr>
        <w:b/>
        <w:bCs/>
      </w:rPr>
      <w:tab/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9F0FC" w14:textId="77777777" w:rsidR="009535EE" w:rsidRDefault="009535EE">
      <w:r>
        <w:separator/>
      </w:r>
    </w:p>
  </w:footnote>
  <w:footnote w:type="continuationSeparator" w:id="0">
    <w:p w14:paraId="0F14162E" w14:textId="77777777" w:rsidR="009535EE" w:rsidRDefault="009535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1144" w14:textId="77777777" w:rsidR="00C63272" w:rsidRDefault="00C63272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420A2"/>
    <w:multiLevelType w:val="hybridMultilevel"/>
    <w:tmpl w:val="549AFABC"/>
    <w:numStyleLink w:val="Harvard"/>
  </w:abstractNum>
  <w:abstractNum w:abstractNumId="1">
    <w:nsid w:val="695F1DAD"/>
    <w:multiLevelType w:val="hybridMultilevel"/>
    <w:tmpl w:val="549AFABC"/>
    <w:styleLink w:val="Harvard"/>
    <w:lvl w:ilvl="0" w:tplc="CAC0DD60">
      <w:start w:val="1"/>
      <w:numFmt w:val="upperRoman"/>
      <w:lvlText w:val="%1."/>
      <w:lvlJc w:val="left"/>
      <w:pPr>
        <w:ind w:left="468" w:hanging="4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60BC2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443DA4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528C42">
      <w:start w:val="1"/>
      <w:numFmt w:val="lowerLetter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BAE74A">
      <w:start w:val="1"/>
      <w:numFmt w:val="decimal"/>
      <w:lvlText w:val="(%5)"/>
      <w:lvlJc w:val="left"/>
      <w:pPr>
        <w:ind w:left="1908" w:hanging="4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8C81FC">
      <w:start w:val="1"/>
      <w:numFmt w:val="lowerLetter"/>
      <w:lvlText w:val="(%6)"/>
      <w:lvlJc w:val="left"/>
      <w:pPr>
        <w:ind w:left="2376" w:hanging="4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2405E">
      <w:start w:val="1"/>
      <w:numFmt w:val="lowerRoman"/>
      <w:lvlText w:val="%7)"/>
      <w:lvlJc w:val="left"/>
      <w:pPr>
        <w:ind w:left="273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A3AD2">
      <w:start w:val="1"/>
      <w:numFmt w:val="decimal"/>
      <w:lvlText w:val="(%8)"/>
      <w:lvlJc w:val="left"/>
      <w:pPr>
        <w:ind w:left="3204" w:hanging="4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09FC0">
      <w:start w:val="1"/>
      <w:numFmt w:val="lowerLetter"/>
      <w:lvlText w:val="(%9)"/>
      <w:lvlJc w:val="left"/>
      <w:pPr>
        <w:ind w:left="3672" w:hanging="4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3272"/>
    <w:rsid w:val="000D529F"/>
    <w:rsid w:val="009535EE"/>
    <w:rsid w:val="00C6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40C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b/>
      <w:bCs/>
      <w:color w:val="000099"/>
      <w:u w:val="single"/>
    </w:rPr>
  </w:style>
  <w:style w:type="paragraph" w:customStyle="1" w:styleId="Body">
    <w:name w:val="Body"/>
    <w:rPr>
      <w:rFonts w:eastAsia="Times New Roman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Harvard">
    <w:name w:val="Harvard"/>
    <w:pPr>
      <w:numPr>
        <w:numId w:val="1"/>
      </w:numPr>
    </w:pPr>
  </w:style>
  <w:style w:type="paragraph" w:customStyle="1" w:styleId="TableStyle3">
    <w:name w:val="Table Style 3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 Light" w:eastAsia="Helvetica Neue Light" w:hAnsi="Helvetica Neue Light" w:cs="Helvetica Neue Light"/>
      <w:color w:val="000000"/>
    </w:rPr>
  </w:style>
  <w:style w:type="paragraph" w:customStyle="1" w:styleId="TableStyle5">
    <w:name w:val="Table Style 5"/>
    <w:rPr>
      <w:rFonts w:ascii="Helvetica Neue" w:eastAsia="Helvetica Neue" w:hAnsi="Helvetica Neue" w:cs="Helvetica Neue"/>
      <w:b/>
      <w:bCs/>
      <w:caps/>
      <w:color w:val="357CA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b/>
      <w:bCs/>
      <w:color w:val="000099"/>
      <w:u w:val="single"/>
    </w:rPr>
  </w:style>
  <w:style w:type="paragraph" w:customStyle="1" w:styleId="Body">
    <w:name w:val="Body"/>
    <w:rPr>
      <w:rFonts w:eastAsia="Times New Roman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Harvard">
    <w:name w:val="Harvard"/>
    <w:pPr>
      <w:numPr>
        <w:numId w:val="1"/>
      </w:numPr>
    </w:pPr>
  </w:style>
  <w:style w:type="paragraph" w:customStyle="1" w:styleId="TableStyle3">
    <w:name w:val="Table Style 3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 Light" w:eastAsia="Helvetica Neue Light" w:hAnsi="Helvetica Neue Light" w:cs="Helvetica Neue Light"/>
      <w:color w:val="000000"/>
    </w:rPr>
  </w:style>
  <w:style w:type="paragraph" w:customStyle="1" w:styleId="TableStyle5">
    <w:name w:val="Table Style 5"/>
    <w:rPr>
      <w:rFonts w:ascii="Helvetica Neue" w:eastAsia="Helvetica Neue" w:hAnsi="Helvetica Neue" w:cs="Helvetica Neue"/>
      <w:b/>
      <w:bCs/>
      <w:caps/>
      <w:color w:val="357C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idelLawFirm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1465</Characters>
  <Application>Microsoft Macintosh Word</Application>
  <DocSecurity>0</DocSecurity>
  <Lines>12</Lines>
  <Paragraphs>3</Paragraphs>
  <ScaleCrop>false</ScaleCrop>
  <Company>Reidel Law Firm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Schuyler Reidel</cp:lastModifiedBy>
  <cp:revision>2</cp:revision>
  <dcterms:created xsi:type="dcterms:W3CDTF">2016-01-06T00:07:00Z</dcterms:created>
  <dcterms:modified xsi:type="dcterms:W3CDTF">2016-01-06T00:10:00Z</dcterms:modified>
</cp:coreProperties>
</file>